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D4C1" w14:textId="77777777" w:rsidR="000114DF" w:rsidRPr="004076E4" w:rsidRDefault="000114DF" w:rsidP="000114DF">
      <w:pPr>
        <w:pStyle w:val="NormalnyWeb"/>
        <w:shd w:val="clear" w:color="auto" w:fill="FFFFFF"/>
        <w:jc w:val="right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4076E4">
        <w:rPr>
          <w:rFonts w:asciiTheme="minorHAnsi" w:hAnsiTheme="minorHAnsi"/>
          <w:b/>
          <w:color w:val="1F497D"/>
          <w:sz w:val="28"/>
          <w:lang w:val="pl-PL"/>
        </w:rPr>
        <w:drawing>
          <wp:inline distT="0" distB="0" distL="0" distR="0" wp14:anchorId="0F0E17D7" wp14:editId="2AB5417D">
            <wp:extent cx="2061845" cy="1276985"/>
            <wp:effectExtent l="0" t="0" r="0" b="0"/>
            <wp:docPr id="3" name="Obraz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1C63" w14:textId="77777777" w:rsidR="00627E78" w:rsidRPr="004076E4" w:rsidRDefault="00627E78" w:rsidP="00627E78">
      <w:pPr>
        <w:keepNext/>
        <w:keepLines/>
        <w:tabs>
          <w:tab w:val="left" w:pos="368"/>
          <w:tab w:val="right" w:pos="9046"/>
        </w:tabs>
        <w:spacing w:after="0" w:line="240" w:lineRule="auto"/>
        <w:outlineLvl w:val="1"/>
        <w:rPr>
          <w:rFonts w:cstheme="minorHAnsi"/>
          <w:u w:color="4F81BD"/>
          <w:lang w:val="pl-PL"/>
        </w:rPr>
      </w:pPr>
      <w:r w:rsidRPr="004076E4">
        <w:rPr>
          <w:rFonts w:cstheme="minorHAnsi"/>
          <w:u w:color="4F81BD"/>
          <w:lang w:val="pl-PL"/>
        </w:rPr>
        <w:t>Informacja prasowa</w:t>
      </w:r>
    </w:p>
    <w:p w14:paraId="03E5F4AF" w14:textId="77777777" w:rsidR="00627E78" w:rsidRPr="004076E4" w:rsidRDefault="00627E78" w:rsidP="00627E78">
      <w:pPr>
        <w:keepNext/>
        <w:keepLines/>
        <w:tabs>
          <w:tab w:val="left" w:pos="368"/>
          <w:tab w:val="right" w:pos="9046"/>
        </w:tabs>
        <w:spacing w:after="0" w:line="240" w:lineRule="auto"/>
        <w:outlineLvl w:val="1"/>
        <w:rPr>
          <w:rFonts w:cstheme="minorHAnsi"/>
          <w:u w:color="4F81BD"/>
          <w:lang w:val="pl-PL"/>
        </w:rPr>
      </w:pPr>
      <w:r w:rsidRPr="004076E4">
        <w:rPr>
          <w:rFonts w:cstheme="minorHAnsi"/>
          <w:u w:color="4F81BD"/>
          <w:lang w:val="pl-PL"/>
        </w:rPr>
        <w:t>Warszawa, 6 lutego 2020</w:t>
      </w:r>
    </w:p>
    <w:p w14:paraId="27E894A6" w14:textId="77777777" w:rsidR="00627E78" w:rsidRPr="004076E4" w:rsidRDefault="00627E78" w:rsidP="00627E78">
      <w:pPr>
        <w:spacing w:line="240" w:lineRule="auto"/>
        <w:jc w:val="center"/>
        <w:rPr>
          <w:rFonts w:ascii="Calibri Light" w:hAnsi="Calibri Light" w:cs="Calibri Light"/>
          <w:b/>
          <w:bCs/>
          <w:lang w:val="pl-PL"/>
        </w:rPr>
      </w:pPr>
    </w:p>
    <w:p w14:paraId="209B6B30" w14:textId="77777777" w:rsidR="00627E78" w:rsidRPr="004076E4" w:rsidRDefault="00627E78" w:rsidP="00627E78">
      <w:pPr>
        <w:pStyle w:val="NormalnyWeb"/>
        <w:shd w:val="clear" w:color="auto" w:fill="FFFFFF"/>
        <w:jc w:val="center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4076E4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>Raport „Odporność psychiczna pracowników. Emocje i biznes”</w:t>
      </w:r>
    </w:p>
    <w:p w14:paraId="056BE3D6" w14:textId="517B40B8" w:rsidR="00627E78" w:rsidRPr="004076E4" w:rsidRDefault="00627E78" w:rsidP="00627E78">
      <w:pPr>
        <w:pStyle w:val="NormalnyWeb"/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076E4">
        <w:rPr>
          <w:rFonts w:asciiTheme="minorHAnsi" w:hAnsiTheme="minorHAnsi" w:cs="Arial"/>
          <w:b/>
          <w:bCs/>
          <w:sz w:val="22"/>
          <w:szCs w:val="22"/>
          <w:lang w:val="pl-PL"/>
        </w:rPr>
        <w:t>Kondycja psychiczna pracowników ma rzeczywisty wpływ na ich efektywność, realizację celów biznesowych, a co za tym idzie - funkcjonowanie polskich firm i stanowi coraz większe wyzwanie dla pracodawców. O tym, jaki wpływ na życie zawodowe Polaków ma stres, problemy emocjonalne i psychiczne oraz jak można im zaradzić mówi najnowszy raport, przygotowany przez Human Power we współpracy z Medicover.</w:t>
      </w:r>
    </w:p>
    <w:p w14:paraId="17104297" w14:textId="5D74C704" w:rsidR="00627E78" w:rsidRPr="004076E4" w:rsidRDefault="00627E78" w:rsidP="00627E78">
      <w:pPr>
        <w:jc w:val="both"/>
        <w:rPr>
          <w:rFonts w:cstheme="minorHAnsi"/>
          <w:lang w:val="pl-PL"/>
        </w:rPr>
      </w:pPr>
      <w:r w:rsidRPr="004076E4">
        <w:rPr>
          <w:rFonts w:cstheme="minorHAnsi"/>
          <w:lang w:val="pl-PL"/>
        </w:rPr>
        <w:t>Liczba dni absencji chorobowej, związanych z zaburzeniami psychicznymi, dramatycznie wzrasta: z 14 mln dni w 2012 do 19,5 mln w 2018 roku</w:t>
      </w:r>
      <w:r w:rsidRPr="004076E4">
        <w:rPr>
          <w:rStyle w:val="Odwoanieprzypisudolnego"/>
          <w:rFonts w:cstheme="minorHAnsi"/>
          <w:lang w:val="pl-PL"/>
        </w:rPr>
        <w:footnoteReference w:id="1"/>
      </w:r>
      <w:r w:rsidRPr="004076E4">
        <w:rPr>
          <w:rFonts w:cstheme="minorHAnsi"/>
          <w:lang w:val="pl-PL"/>
        </w:rPr>
        <w:t xml:space="preserve"> – to </w:t>
      </w:r>
      <w:r w:rsidRPr="004076E4">
        <w:rPr>
          <w:rFonts w:cstheme="minorHAnsi"/>
          <w:b/>
          <w:bCs/>
          <w:lang w:val="pl-PL"/>
        </w:rPr>
        <w:t>wzrost o blisko 40 proc</w:t>
      </w:r>
      <w:r w:rsidRPr="004076E4">
        <w:rPr>
          <w:rFonts w:cstheme="minorHAnsi"/>
          <w:lang w:val="pl-PL"/>
        </w:rPr>
        <w:t>. Biorąc pod uwagę powody absencji, na przykład wśród pacjentów Medicover, nieobecność w pracy związana z problemami ze zdrowiem psychicznym w największym stopniu była wynikiem reakcji na ciężki stres i zaburzenia adaptacyjne (46 proc.), epizod depresyjny (26 proc.), zaburzenia lękowe (17 proc.)</w:t>
      </w:r>
      <w:r w:rsidRPr="004076E4">
        <w:rPr>
          <w:rStyle w:val="Odwoanieprzypisudolnego"/>
          <w:rFonts w:cstheme="minorHAnsi"/>
          <w:lang w:val="pl-PL"/>
        </w:rPr>
        <w:footnoteReference w:id="2"/>
      </w:r>
      <w:r w:rsidRPr="004076E4">
        <w:rPr>
          <w:rFonts w:cstheme="minorHAnsi"/>
          <w:lang w:val="pl-PL"/>
        </w:rPr>
        <w:t>.</w:t>
      </w:r>
    </w:p>
    <w:p w14:paraId="65D75705" w14:textId="42006657" w:rsidR="00627E78" w:rsidRPr="004076E4" w:rsidRDefault="00627E78" w:rsidP="00627E78">
      <w:pPr>
        <w:jc w:val="both"/>
        <w:rPr>
          <w:rFonts w:cstheme="minorHAnsi"/>
          <w:lang w:val="pl-PL"/>
        </w:rPr>
      </w:pPr>
      <w:r w:rsidRPr="004076E4">
        <w:rPr>
          <w:rFonts w:cstheme="minorHAnsi"/>
          <w:lang w:val="pl-PL"/>
        </w:rPr>
        <w:t xml:space="preserve">Polskich pracowników cechuje wyjątkowo wysoki poziom codziennego stresu. Ten z kolei wpływa na szereg niekorzystnych zjawisk, których konsekwencje dotykają również pracodawców: spadek efektywności i kreatywności pracownika, niższa jakość obsługi klienta, spadek tempa uczenia się czy gotowości do podejmowania nowych zadań. </w:t>
      </w:r>
    </w:p>
    <w:p w14:paraId="1132558D" w14:textId="5393A2BB" w:rsidR="00627E78" w:rsidRDefault="00627E78" w:rsidP="00627E78">
      <w:pPr>
        <w:jc w:val="both"/>
        <w:rPr>
          <w:rFonts w:cstheme="minorHAnsi"/>
          <w:lang w:val="pl-PL"/>
        </w:rPr>
      </w:pPr>
      <w:r w:rsidRPr="004076E4">
        <w:rPr>
          <w:rFonts w:cstheme="minorHAnsi"/>
          <w:lang w:val="pl-PL"/>
        </w:rPr>
        <w:t xml:space="preserve">- </w:t>
      </w:r>
      <w:r w:rsidRPr="004076E4">
        <w:rPr>
          <w:rFonts w:cstheme="minorHAnsi"/>
          <w:i/>
          <w:iCs/>
          <w:lang w:val="pl-PL"/>
        </w:rPr>
        <w:t>Problemy, związane ze zdrowiem psychicznym, to coraz ważniejsze wyzwanie dla samych pacjentów i ich rodzin, ale również otoczenia</w:t>
      </w:r>
      <w:r w:rsidRPr="004076E4">
        <w:rPr>
          <w:rFonts w:cstheme="minorHAnsi"/>
          <w:lang w:val="pl-PL"/>
        </w:rPr>
        <w:t xml:space="preserve"> </w:t>
      </w:r>
      <w:r w:rsidRPr="004076E4">
        <w:rPr>
          <w:rFonts w:cstheme="minorHAnsi"/>
          <w:i/>
          <w:iCs/>
          <w:lang w:val="pl-PL"/>
        </w:rPr>
        <w:t xml:space="preserve">– w tym środowiska pracy </w:t>
      </w:r>
      <w:r w:rsidRPr="004076E4">
        <w:rPr>
          <w:rFonts w:cstheme="minorHAnsi"/>
          <w:lang w:val="pl-PL"/>
        </w:rPr>
        <w:t>– mówi prof. dr hab. n. med. Bożena Walewska-</w:t>
      </w:r>
      <w:proofErr w:type="spellStart"/>
      <w:r w:rsidRPr="004076E4">
        <w:rPr>
          <w:rFonts w:cstheme="minorHAnsi"/>
          <w:lang w:val="pl-PL"/>
        </w:rPr>
        <w:t>Zielecka</w:t>
      </w:r>
      <w:proofErr w:type="spellEnd"/>
      <w:r w:rsidRPr="004076E4">
        <w:rPr>
          <w:rFonts w:cstheme="minorHAnsi"/>
          <w:lang w:val="pl-PL"/>
        </w:rPr>
        <w:t xml:space="preserve">, dyrektor medyczny Medicover – </w:t>
      </w:r>
      <w:r w:rsidRPr="004076E4">
        <w:rPr>
          <w:rFonts w:cstheme="minorHAnsi"/>
          <w:i/>
          <w:iCs/>
          <w:lang w:val="pl-PL"/>
        </w:rPr>
        <w:t xml:space="preserve">Ambicją Medicover jest dostarczanie kompleksowej opieki – zarówno w zakresie zdrowia fizycznego, jak i psychicznego. Dlatego </w:t>
      </w:r>
      <w:bookmarkStart w:id="0" w:name="_Hlk31810107"/>
      <w:r w:rsidRPr="004076E4">
        <w:rPr>
          <w:rFonts w:cstheme="minorHAnsi"/>
          <w:i/>
          <w:iCs/>
          <w:lang w:val="pl-PL"/>
        </w:rPr>
        <w:t xml:space="preserve">z myślą o pacjentach, ale również ich pracodawcach, </w:t>
      </w:r>
      <w:bookmarkStart w:id="1" w:name="_Hlk31810031"/>
      <w:r w:rsidRPr="004076E4">
        <w:rPr>
          <w:rFonts w:cstheme="minorHAnsi"/>
          <w:i/>
          <w:iCs/>
          <w:lang w:val="pl-PL"/>
        </w:rPr>
        <w:t>zapewniamy pomoc w postaci wizyt i konsultacji u psychologów i psychiatrów</w:t>
      </w:r>
      <w:bookmarkEnd w:id="0"/>
      <w:bookmarkEnd w:id="1"/>
      <w:r w:rsidRPr="004076E4">
        <w:rPr>
          <w:rFonts w:cstheme="minorHAnsi"/>
          <w:i/>
          <w:iCs/>
          <w:lang w:val="pl-PL"/>
        </w:rPr>
        <w:t xml:space="preserve">, a nawet </w:t>
      </w:r>
      <w:r w:rsidRPr="004076E4">
        <w:rPr>
          <w:rFonts w:cstheme="minorHAnsi"/>
          <w:b/>
          <w:bCs/>
          <w:i/>
          <w:iCs/>
          <w:lang w:val="pl-PL"/>
        </w:rPr>
        <w:t>interwencji kryzysowych</w:t>
      </w:r>
      <w:r w:rsidRPr="004076E4">
        <w:rPr>
          <w:rFonts w:cstheme="minorHAnsi"/>
          <w:i/>
          <w:iCs/>
          <w:lang w:val="pl-PL"/>
        </w:rPr>
        <w:t xml:space="preserve"> – np. </w:t>
      </w:r>
      <w:r w:rsidRPr="004076E4">
        <w:rPr>
          <w:rFonts w:cstheme="minorHAnsi"/>
          <w:b/>
          <w:bCs/>
          <w:i/>
          <w:iCs/>
          <w:lang w:val="pl-PL"/>
        </w:rPr>
        <w:t>aranżowanych w trybie pilnym wizyt specjalistów w firmach</w:t>
      </w:r>
      <w:r w:rsidRPr="004076E4">
        <w:rPr>
          <w:rFonts w:cstheme="minorHAnsi"/>
          <w:lang w:val="pl-PL"/>
        </w:rPr>
        <w:t xml:space="preserve">. </w:t>
      </w:r>
    </w:p>
    <w:p w14:paraId="61D6B101" w14:textId="045161BD" w:rsidR="004076E4" w:rsidRDefault="004076E4" w:rsidP="00627E78">
      <w:pPr>
        <w:jc w:val="both"/>
        <w:rPr>
          <w:rFonts w:cstheme="minorHAnsi"/>
          <w:lang w:val="pl-PL"/>
        </w:rPr>
      </w:pPr>
    </w:p>
    <w:p w14:paraId="411F3221" w14:textId="77777777" w:rsidR="004076E4" w:rsidRPr="004076E4" w:rsidRDefault="004076E4" w:rsidP="00627E78">
      <w:pPr>
        <w:jc w:val="both"/>
        <w:rPr>
          <w:rFonts w:cstheme="minorHAnsi"/>
          <w:lang w:val="pl-PL"/>
        </w:rPr>
      </w:pPr>
    </w:p>
    <w:p w14:paraId="52D95D85" w14:textId="5F95975D" w:rsidR="004076E4" w:rsidRPr="004076E4" w:rsidRDefault="004076E4" w:rsidP="00627E78">
      <w:pPr>
        <w:jc w:val="both"/>
        <w:rPr>
          <w:rFonts w:cstheme="minorHAnsi"/>
          <w:lang w:val="pl-PL"/>
        </w:rPr>
      </w:pPr>
      <w:r w:rsidRPr="004076E4">
        <w:rPr>
          <w:rFonts w:cstheme="minorHAnsi"/>
          <w:i/>
          <w:iCs/>
          <w:lang w:val="pl-PL"/>
        </w:rPr>
        <w:lastRenderedPageBreak/>
        <w:t xml:space="preserve">- </w:t>
      </w:r>
      <w:r w:rsidRPr="004076E4">
        <w:rPr>
          <w:i/>
          <w:iCs/>
          <w:lang w:val="pl-PL"/>
        </w:rPr>
        <w:t>Chcemy pokazać, jak pracownicy działają pod wpływem silnych, negatywnych emocji, jakie są skutki stresu oraz jakie działania w miejscu pracy mają negatywny wpływ na zdrowie psychiczne pracowników. Temat jest palący, bo obecnie szacuje się, że ponad połowa absencji w pracy jest pochodną problemów związanych ze stresem</w:t>
      </w:r>
      <w:r w:rsidRPr="004076E4">
        <w:rPr>
          <w:i/>
          <w:iCs/>
          <w:lang w:val="pl-PL"/>
        </w:rPr>
        <w:t xml:space="preserve"> </w:t>
      </w:r>
      <w:r w:rsidRPr="004076E4">
        <w:rPr>
          <w:lang w:val="pl-PL"/>
        </w:rPr>
        <w:t>- mówi Małgorzata Czernecka, Prezes zarządu Human Power.</w:t>
      </w:r>
    </w:p>
    <w:p w14:paraId="5308C9EE" w14:textId="77E58A5F" w:rsidR="00627E78" w:rsidRPr="004076E4" w:rsidRDefault="00627E78" w:rsidP="00627E78">
      <w:pPr>
        <w:jc w:val="both"/>
        <w:rPr>
          <w:rFonts w:cstheme="minorHAnsi"/>
          <w:lang w:val="pl-PL"/>
        </w:rPr>
      </w:pPr>
      <w:bookmarkStart w:id="2" w:name="_GoBack"/>
      <w:bookmarkEnd w:id="2"/>
      <w:r w:rsidRPr="004076E4">
        <w:rPr>
          <w:rFonts w:cstheme="minorHAnsi"/>
          <w:lang w:val="pl-PL"/>
        </w:rPr>
        <w:t>Na pogłębiający się stan, związany z problemami psychicznymi pracowników, reagują instytucje międzynarodowe. W 2022 roku zacznie obowiązywać nowa klasyfikacja chorób Światowej Organizacji Zdrowia. Znajdą się w niej zapisy pozwalające lekarzom diagnozować wypalenie zawodowe (rozumiane jako poczucie obniżenia energii lub wyczerpania, zmniejszenie skuteczności zawodowej czy odczuwanie negatywnych emocji związanych z  pracą), a cierpiącym na nie osobom wystawiać zwolnienia lekarskie</w:t>
      </w:r>
      <w:r w:rsidRPr="004076E4">
        <w:rPr>
          <w:rStyle w:val="Odwoanieprzypisudolnego"/>
          <w:rFonts w:cstheme="minorHAnsi"/>
          <w:lang w:val="pl-PL"/>
        </w:rPr>
        <w:footnoteReference w:id="3"/>
      </w:r>
      <w:r w:rsidRPr="004076E4">
        <w:rPr>
          <w:rFonts w:cstheme="minorHAnsi"/>
          <w:lang w:val="pl-PL"/>
        </w:rPr>
        <w:t xml:space="preserve">. </w:t>
      </w:r>
    </w:p>
    <w:p w14:paraId="133782C9" w14:textId="09695599" w:rsidR="00627E78" w:rsidRPr="004076E4" w:rsidRDefault="00627E78" w:rsidP="00627E78">
      <w:pPr>
        <w:jc w:val="center"/>
        <w:rPr>
          <w:rFonts w:cstheme="minorHAnsi"/>
          <w:lang w:val="pl-PL"/>
        </w:rPr>
      </w:pPr>
      <w:r w:rsidRPr="004076E4">
        <w:rPr>
          <w:rFonts w:cstheme="minorHAnsi"/>
          <w:b/>
          <w:bCs/>
          <w:lang w:val="pl-PL"/>
        </w:rPr>
        <w:t>Informacje o raporcie</w:t>
      </w:r>
    </w:p>
    <w:p w14:paraId="53A10BE5" w14:textId="69075DB3" w:rsidR="00627E78" w:rsidRPr="004076E4" w:rsidRDefault="00627E78" w:rsidP="00627E78">
      <w:pPr>
        <w:spacing w:line="240" w:lineRule="auto"/>
        <w:jc w:val="both"/>
        <w:rPr>
          <w:rFonts w:cstheme="minorHAnsi"/>
          <w:lang w:val="pl-PL"/>
        </w:rPr>
      </w:pPr>
      <w:r w:rsidRPr="004076E4">
        <w:rPr>
          <w:rFonts w:cstheme="minorHAnsi"/>
          <w:lang w:val="pl-PL"/>
        </w:rPr>
        <w:t>Raport</w:t>
      </w:r>
      <w:r w:rsidR="00FB2BE9" w:rsidRPr="004076E4">
        <w:rPr>
          <w:rFonts w:cstheme="minorHAnsi"/>
          <w:lang w:val="pl-PL"/>
        </w:rPr>
        <w:t xml:space="preserve"> </w:t>
      </w:r>
      <w:r w:rsidRPr="004076E4">
        <w:rPr>
          <w:rFonts w:cstheme="minorHAnsi"/>
          <w:lang w:val="pl-PL"/>
        </w:rPr>
        <w:t>„</w:t>
      </w:r>
      <w:proofErr w:type="spellStart"/>
      <w:r w:rsidRPr="004076E4">
        <w:rPr>
          <w:rFonts w:cstheme="minorHAnsi"/>
          <w:lang w:val="pl-PL"/>
        </w:rPr>
        <w:t>Mental</w:t>
      </w:r>
      <w:proofErr w:type="spellEnd"/>
      <w:r w:rsidRPr="004076E4">
        <w:rPr>
          <w:rFonts w:cstheme="minorHAnsi"/>
          <w:lang w:val="pl-PL"/>
        </w:rPr>
        <w:t xml:space="preserve"> </w:t>
      </w:r>
      <w:proofErr w:type="spellStart"/>
      <w:r w:rsidRPr="004076E4">
        <w:rPr>
          <w:rFonts w:cstheme="minorHAnsi"/>
          <w:lang w:val="pl-PL"/>
        </w:rPr>
        <w:t>Health</w:t>
      </w:r>
      <w:proofErr w:type="spellEnd"/>
      <w:r w:rsidRPr="004076E4">
        <w:rPr>
          <w:rFonts w:cstheme="minorHAnsi"/>
          <w:lang w:val="pl-PL"/>
        </w:rPr>
        <w:t>. Odporność psychiczna pracowników. Emocje i biznes” powstał w oparciu o analizę rynku, analizy dobrych praktyk oraz statystyk w zakresie zdrowia psychicznego w Polsce i na świecie. Raport przygotowała firma Human Power (</w:t>
      </w:r>
      <w:bookmarkStart w:id="3" w:name="_Hlk31811676"/>
      <w:r w:rsidRPr="004076E4">
        <w:rPr>
          <w:rFonts w:cstheme="minorHAnsi"/>
          <w:lang w:val="pl-PL"/>
        </w:rPr>
        <w:t>specjalizująca się zarządzaniem energią pracowników</w:t>
      </w:r>
      <w:bookmarkEnd w:id="3"/>
      <w:r w:rsidRPr="004076E4">
        <w:rPr>
          <w:rFonts w:cstheme="minorHAnsi"/>
          <w:lang w:val="pl-PL"/>
        </w:rPr>
        <w:t xml:space="preserve">), zaś jej partnerem został Medicover. Raport do pobrania tu: </w:t>
      </w:r>
      <w:hyperlink r:id="rId8" w:history="1">
        <w:r w:rsidRPr="004076E4">
          <w:rPr>
            <w:rStyle w:val="Hipercze"/>
            <w:rFonts w:cstheme="minorHAnsi"/>
            <w:lang w:val="pl-PL"/>
          </w:rPr>
          <w:t>https://humanpower.pl/mental-health-odpornosc-psychiczna-pracownikow-emocje-i-biznes/</w:t>
        </w:r>
      </w:hyperlink>
      <w:r w:rsidRPr="004076E4">
        <w:rPr>
          <w:rFonts w:cstheme="minorHAnsi"/>
          <w:lang w:val="pl-PL"/>
        </w:rPr>
        <w:t xml:space="preserve">  </w:t>
      </w:r>
    </w:p>
    <w:p w14:paraId="645236D7" w14:textId="77777777" w:rsidR="00627E78" w:rsidRPr="004076E4" w:rsidRDefault="00627E78" w:rsidP="00627E78">
      <w:pPr>
        <w:spacing w:line="240" w:lineRule="auto"/>
        <w:jc w:val="both"/>
        <w:rPr>
          <w:rFonts w:cstheme="minorHAnsi"/>
          <w:b/>
          <w:bCs/>
          <w:lang w:val="pl-PL"/>
        </w:rPr>
      </w:pPr>
    </w:p>
    <w:p w14:paraId="410ED077" w14:textId="77777777" w:rsidR="00627E78" w:rsidRPr="004076E4" w:rsidRDefault="00627E78" w:rsidP="00627E78">
      <w:pPr>
        <w:spacing w:line="240" w:lineRule="auto"/>
        <w:jc w:val="center"/>
        <w:rPr>
          <w:rFonts w:cstheme="minorHAnsi"/>
          <w:b/>
          <w:bCs/>
          <w:lang w:val="pl-PL"/>
        </w:rPr>
      </w:pPr>
      <w:r w:rsidRPr="004076E4">
        <w:rPr>
          <w:rFonts w:cstheme="minorHAnsi"/>
          <w:b/>
          <w:bCs/>
          <w:lang w:val="pl-PL"/>
        </w:rPr>
        <w:t>Medicover Polska – 24 lata doświadczenia w zakresie opieki zdrowotnej</w:t>
      </w:r>
    </w:p>
    <w:p w14:paraId="70603075" w14:textId="77777777" w:rsidR="00627E78" w:rsidRPr="004076E4" w:rsidRDefault="00627E78" w:rsidP="00627E78">
      <w:pPr>
        <w:shd w:val="clear" w:color="auto" w:fill="FFFFFF"/>
        <w:spacing w:before="120" w:after="120" w:line="240" w:lineRule="auto"/>
        <w:jc w:val="both"/>
        <w:rPr>
          <w:rFonts w:cstheme="minorHAnsi"/>
          <w:lang w:val="pl-PL"/>
        </w:rPr>
      </w:pPr>
      <w:r w:rsidRPr="004076E4">
        <w:rPr>
          <w:rFonts w:cstheme="minorHAnsi"/>
          <w:lang w:val="pl-PL"/>
        </w:rPr>
        <w:t xml:space="preserve">Medicover w Polsce od ponad 20 lat zapewnia swoim pacjentom pełną opiekę medyczną, obejmującą usługi ambulatoryjne, diagnostykę laboratoryjną i obrazową, stomatologię oraz kompleksową opiekę szpitalną. Usługi dostępne w formie abonamentów i ubezpieczeń medycznych przeznaczone są zarówno dla firm, jak i klientów indywidualnych. Medicover Polska obecny jest we wszystkich regionach Polski. Od 2009 roku posiada również własny wielospecjalistyczny szpital na warszawskim Wilanowie. Więcej informacji na stronie </w:t>
      </w:r>
      <w:hyperlink r:id="rId9" w:history="1">
        <w:r w:rsidRPr="004076E4">
          <w:rPr>
            <w:rFonts w:cstheme="minorHAnsi"/>
            <w:lang w:val="pl-PL"/>
          </w:rPr>
          <w:t>www.medicover.pl</w:t>
        </w:r>
      </w:hyperlink>
      <w:r w:rsidRPr="004076E4">
        <w:rPr>
          <w:rFonts w:cstheme="minorHAnsi"/>
          <w:lang w:val="pl-PL"/>
        </w:rPr>
        <w:t xml:space="preserve">.   </w:t>
      </w:r>
    </w:p>
    <w:p w14:paraId="352FE06E" w14:textId="77777777" w:rsidR="00627E78" w:rsidRPr="004076E4" w:rsidRDefault="00627E78" w:rsidP="00627E78">
      <w:pPr>
        <w:shd w:val="clear" w:color="auto" w:fill="FFFFFF"/>
        <w:spacing w:before="120" w:after="120" w:line="240" w:lineRule="auto"/>
        <w:jc w:val="both"/>
        <w:rPr>
          <w:rFonts w:cstheme="minorHAnsi"/>
          <w:lang w:val="pl-PL"/>
        </w:rPr>
      </w:pPr>
      <w:r w:rsidRPr="004076E4">
        <w:rPr>
          <w:rFonts w:cstheme="minorHAnsi"/>
          <w:lang w:val="pl-PL"/>
        </w:rPr>
        <w:t xml:space="preserve">Medicover Polska jest częścią Medicover – wiodącej międzynarodowej spółki świadczącej usługi z zakresu opieki zdrowotnej oraz diagnostycznej od 1995 r. Medicover posiada centra medyczne, szpitale, specjalistyczne placówki opiekuńcze i laboratoria. Firma najszerszą działalność realizuje w Polsce i w Niemczech. W 2018 roku Medicover wygenerował przychody w wysokości 672 milionów euro oraz zatrudniał 20 970 pracowników. Więcej informacji na stronie www.medicover.com. </w:t>
      </w:r>
    </w:p>
    <w:p w14:paraId="08C1B368" w14:textId="77777777" w:rsidR="00627E78" w:rsidRPr="004076E4" w:rsidRDefault="00627E78" w:rsidP="00627E78">
      <w:pPr>
        <w:shd w:val="clear" w:color="auto" w:fill="FFFFFF"/>
        <w:spacing w:after="0" w:line="240" w:lineRule="auto"/>
        <w:rPr>
          <w:rFonts w:cstheme="minorHAnsi"/>
          <w:lang w:val="pl-PL"/>
        </w:rPr>
      </w:pPr>
    </w:p>
    <w:p w14:paraId="0A0C4F49" w14:textId="77777777" w:rsidR="00627E78" w:rsidRPr="004076E4" w:rsidRDefault="00627E78" w:rsidP="00627E78">
      <w:pPr>
        <w:shd w:val="clear" w:color="auto" w:fill="FFFFFF"/>
        <w:spacing w:after="0" w:line="240" w:lineRule="auto"/>
        <w:rPr>
          <w:rFonts w:cstheme="minorHAnsi"/>
          <w:lang w:val="pl-PL"/>
        </w:rPr>
      </w:pPr>
      <w:r w:rsidRPr="004076E4">
        <w:rPr>
          <w:rFonts w:cstheme="minorHAnsi"/>
          <w:lang w:val="pl-PL"/>
        </w:rPr>
        <w:t>Dalsze informacje:</w:t>
      </w:r>
    </w:p>
    <w:p w14:paraId="154A6755" w14:textId="77777777" w:rsidR="00627E78" w:rsidRPr="004076E4" w:rsidRDefault="00627E78" w:rsidP="00627E78">
      <w:pPr>
        <w:spacing w:after="0" w:line="240" w:lineRule="auto"/>
        <w:rPr>
          <w:rFonts w:cstheme="minorHAnsi"/>
          <w:b/>
          <w:bCs/>
          <w:lang w:val="pl-PL"/>
        </w:rPr>
      </w:pPr>
      <w:r w:rsidRPr="004076E4">
        <w:rPr>
          <w:rFonts w:cstheme="minorHAnsi"/>
          <w:b/>
          <w:bCs/>
          <w:lang w:val="pl-PL"/>
        </w:rPr>
        <w:t>Marzena Smolińska, p.o. Dyrektora ds. Komunikacji i Marki Korporacyjnej</w:t>
      </w:r>
    </w:p>
    <w:p w14:paraId="626AEA1D" w14:textId="77777777" w:rsidR="00627E78" w:rsidRPr="004076E4" w:rsidRDefault="00627E78" w:rsidP="00627E78">
      <w:pPr>
        <w:spacing w:after="0" w:line="240" w:lineRule="auto"/>
        <w:rPr>
          <w:rFonts w:cstheme="minorHAnsi"/>
          <w:lang w:val="pl-PL"/>
        </w:rPr>
      </w:pPr>
      <w:r w:rsidRPr="004076E4">
        <w:rPr>
          <w:rFonts w:cstheme="minorHAnsi"/>
          <w:lang w:val="pl-PL"/>
        </w:rPr>
        <w:t xml:space="preserve">Healthcare Services, Medicover, tel. 882 138 570, e-mail: </w:t>
      </w:r>
      <w:hyperlink r:id="rId10" w:history="1">
        <w:r w:rsidRPr="004076E4">
          <w:rPr>
            <w:rFonts w:cstheme="minorHAnsi"/>
            <w:lang w:val="pl-PL"/>
          </w:rPr>
          <w:t>marzena.smolinska@medicover.pl</w:t>
        </w:r>
      </w:hyperlink>
    </w:p>
    <w:p w14:paraId="3AA44A41" w14:textId="77777777" w:rsidR="00627E78" w:rsidRPr="004076E4" w:rsidRDefault="00627E78" w:rsidP="00627E78">
      <w:pPr>
        <w:shd w:val="clear" w:color="auto" w:fill="FFFFFF"/>
        <w:spacing w:after="0" w:line="240" w:lineRule="auto"/>
        <w:rPr>
          <w:rFonts w:cstheme="minorHAnsi"/>
          <w:lang w:val="pl-PL"/>
        </w:rPr>
      </w:pPr>
    </w:p>
    <w:p w14:paraId="4BC172C9" w14:textId="77777777" w:rsidR="00627E78" w:rsidRPr="004076E4" w:rsidRDefault="00627E78" w:rsidP="00627E78">
      <w:pPr>
        <w:shd w:val="clear" w:color="auto" w:fill="FFFFFF"/>
        <w:spacing w:after="0" w:line="240" w:lineRule="auto"/>
        <w:rPr>
          <w:rFonts w:cstheme="minorHAnsi"/>
          <w:lang w:val="pl-PL"/>
        </w:rPr>
      </w:pPr>
      <w:r w:rsidRPr="004076E4">
        <w:rPr>
          <w:rFonts w:cstheme="minorHAnsi"/>
          <w:lang w:val="pl-PL"/>
        </w:rPr>
        <w:t>Aleksandra Stasiak, Omega Communication</w:t>
      </w:r>
    </w:p>
    <w:p w14:paraId="575D5452" w14:textId="77777777" w:rsidR="00627E78" w:rsidRPr="004076E4" w:rsidRDefault="00627E78" w:rsidP="00627E78">
      <w:pPr>
        <w:rPr>
          <w:rFonts w:eastAsiaTheme="minorEastAsia" w:cstheme="minorHAnsi"/>
          <w:sz w:val="20"/>
          <w:szCs w:val="20"/>
          <w:lang w:val="pl-PL"/>
        </w:rPr>
      </w:pPr>
      <w:r w:rsidRPr="004076E4">
        <w:rPr>
          <w:rFonts w:cstheme="minorHAnsi"/>
          <w:lang w:val="pl-PL"/>
        </w:rPr>
        <w:t>Tel. 22 854 16 21, 602 115 401, e-mail: astasiak@communication.pl</w:t>
      </w:r>
    </w:p>
    <w:p w14:paraId="3278BCAF" w14:textId="77777777" w:rsidR="00627E78" w:rsidRPr="004076E4" w:rsidRDefault="00627E78" w:rsidP="00627E78">
      <w:pPr>
        <w:shd w:val="clear" w:color="auto" w:fill="FFFFFF"/>
        <w:spacing w:after="0" w:line="240" w:lineRule="auto"/>
        <w:rPr>
          <w:rFonts w:cstheme="minorHAnsi"/>
          <w:lang w:val="pl-PL"/>
        </w:rPr>
      </w:pPr>
    </w:p>
    <w:p w14:paraId="66A646F7" w14:textId="77777777" w:rsidR="00627E78" w:rsidRPr="004076E4" w:rsidRDefault="00627E78" w:rsidP="00602851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627E78" w:rsidRPr="004076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64BA" w14:textId="77777777" w:rsidR="0072222F" w:rsidRDefault="0072222F" w:rsidP="00627E78">
      <w:pPr>
        <w:spacing w:after="0" w:line="240" w:lineRule="auto"/>
      </w:pPr>
      <w:r>
        <w:separator/>
      </w:r>
    </w:p>
  </w:endnote>
  <w:endnote w:type="continuationSeparator" w:id="0">
    <w:p w14:paraId="4B78BE06" w14:textId="77777777" w:rsidR="0072222F" w:rsidRDefault="0072222F" w:rsidP="006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0480" w14:textId="77777777" w:rsidR="0072222F" w:rsidRDefault="0072222F" w:rsidP="00627E78">
      <w:pPr>
        <w:spacing w:after="0" w:line="240" w:lineRule="auto"/>
      </w:pPr>
      <w:r>
        <w:separator/>
      </w:r>
    </w:p>
  </w:footnote>
  <w:footnote w:type="continuationSeparator" w:id="0">
    <w:p w14:paraId="29B73809" w14:textId="77777777" w:rsidR="0072222F" w:rsidRDefault="0072222F" w:rsidP="00627E78">
      <w:pPr>
        <w:spacing w:after="0" w:line="240" w:lineRule="auto"/>
      </w:pPr>
      <w:r>
        <w:continuationSeparator/>
      </w:r>
    </w:p>
  </w:footnote>
  <w:footnote w:id="1">
    <w:p w14:paraId="5CEB58D1" w14:textId="77777777" w:rsidR="00627E78" w:rsidRPr="0060221A" w:rsidRDefault="00627E78" w:rsidP="00627E78">
      <w:pPr>
        <w:pStyle w:val="Tekstprzypisudolnego"/>
        <w:rPr>
          <w:rFonts w:ascii="Calibri Light" w:hAnsi="Calibri Light" w:cs="Calibri Light"/>
          <w:i/>
          <w:iCs/>
        </w:rPr>
      </w:pPr>
      <w:r w:rsidRPr="0060221A">
        <w:rPr>
          <w:rStyle w:val="Odwoanieprzypisudolnego"/>
          <w:rFonts w:ascii="Calibri Light" w:hAnsi="Calibri Light" w:cs="Calibri Light"/>
          <w:i/>
          <w:iCs/>
        </w:rPr>
        <w:footnoteRef/>
      </w:r>
      <w:r w:rsidRPr="0060221A">
        <w:rPr>
          <w:rFonts w:ascii="Calibri Light" w:hAnsi="Calibri Light" w:cs="Calibri Light"/>
          <w:i/>
          <w:iCs/>
        </w:rPr>
        <w:t xml:space="preserve"> ZUS 2019 </w:t>
      </w:r>
    </w:p>
  </w:footnote>
  <w:footnote w:id="2">
    <w:p w14:paraId="4BBB428F" w14:textId="77777777" w:rsidR="00627E78" w:rsidRPr="0060221A" w:rsidRDefault="00627E78" w:rsidP="00627E78">
      <w:pPr>
        <w:pStyle w:val="Tekstprzypisudolnego"/>
        <w:rPr>
          <w:rFonts w:ascii="Calibri Light" w:hAnsi="Calibri Light" w:cs="Calibri Light"/>
          <w:i/>
          <w:iCs/>
        </w:rPr>
      </w:pPr>
      <w:r w:rsidRPr="0060221A">
        <w:rPr>
          <w:rStyle w:val="Odwoanieprzypisudolnego"/>
          <w:rFonts w:ascii="Calibri Light" w:hAnsi="Calibri Light" w:cs="Calibri Light"/>
          <w:i/>
          <w:iCs/>
        </w:rPr>
        <w:footnoteRef/>
      </w:r>
      <w:r w:rsidRPr="0060221A">
        <w:rPr>
          <w:rFonts w:ascii="Calibri Light" w:hAnsi="Calibri Light" w:cs="Calibri Light"/>
          <w:i/>
          <w:iCs/>
        </w:rPr>
        <w:t xml:space="preserve"> Dane wewnętrzne Medicover Sp. z o.o. 2018-19. Informacje obejmują jedynie dane dostępne w ramach usług zdrowotnych, świadczonych przez Medicover, więc mogą być niepełne.</w:t>
      </w:r>
    </w:p>
  </w:footnote>
  <w:footnote w:id="3">
    <w:p w14:paraId="69F552B8" w14:textId="77777777" w:rsidR="00627E78" w:rsidRPr="0060221A" w:rsidRDefault="00627E78" w:rsidP="00627E78">
      <w:pPr>
        <w:pStyle w:val="Tekstprzypisudolnego"/>
        <w:rPr>
          <w:rFonts w:ascii="Calibri Light" w:hAnsi="Calibri Light" w:cs="Calibri Light"/>
        </w:rPr>
      </w:pPr>
      <w:r w:rsidRPr="0060221A">
        <w:rPr>
          <w:rStyle w:val="Odwoanieprzypisudolnego"/>
          <w:rFonts w:ascii="Calibri Light" w:hAnsi="Calibri Light" w:cs="Calibri Light"/>
          <w:i/>
          <w:iCs/>
        </w:rPr>
        <w:footnoteRef/>
      </w:r>
      <w:r w:rsidRPr="0060221A">
        <w:rPr>
          <w:rFonts w:ascii="Calibri Light" w:hAnsi="Calibri Light" w:cs="Calibri Light"/>
          <w:i/>
          <w:iCs/>
        </w:rPr>
        <w:t xml:space="preserve"> Raport „</w:t>
      </w:r>
      <w:proofErr w:type="spellStart"/>
      <w:r w:rsidRPr="0060221A">
        <w:rPr>
          <w:rFonts w:ascii="Calibri Light" w:hAnsi="Calibri Light" w:cs="Calibri Light"/>
          <w:i/>
          <w:iCs/>
        </w:rPr>
        <w:t>Mental</w:t>
      </w:r>
      <w:proofErr w:type="spellEnd"/>
      <w:r w:rsidRPr="0060221A">
        <w:rPr>
          <w:rFonts w:ascii="Calibri Light" w:hAnsi="Calibri Light" w:cs="Calibri Light"/>
          <w:i/>
          <w:iCs/>
        </w:rPr>
        <w:t xml:space="preserve"> </w:t>
      </w:r>
      <w:proofErr w:type="spellStart"/>
      <w:r w:rsidRPr="0060221A">
        <w:rPr>
          <w:rFonts w:ascii="Calibri Light" w:hAnsi="Calibri Light" w:cs="Calibri Light"/>
          <w:i/>
          <w:iCs/>
        </w:rPr>
        <w:t>Health</w:t>
      </w:r>
      <w:proofErr w:type="spellEnd"/>
      <w:r w:rsidRPr="0060221A">
        <w:rPr>
          <w:rFonts w:ascii="Calibri Light" w:hAnsi="Calibri Light" w:cs="Calibri Light"/>
          <w:i/>
          <w:iCs/>
        </w:rPr>
        <w:t xml:space="preserve">. Odporność psychiczna pracowników. Emocje i biznes” 2020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sDA3MTM2sjQzMDFQ0lEKTi0uzszPAykwqQUAO70jXywAAAA="/>
  </w:docVars>
  <w:rsids>
    <w:rsidRoot w:val="00B01092"/>
    <w:rsid w:val="000114DF"/>
    <w:rsid w:val="001F65A5"/>
    <w:rsid w:val="00225D20"/>
    <w:rsid w:val="003546A4"/>
    <w:rsid w:val="004076E4"/>
    <w:rsid w:val="00602851"/>
    <w:rsid w:val="00627E78"/>
    <w:rsid w:val="0072222F"/>
    <w:rsid w:val="00976E3B"/>
    <w:rsid w:val="009A212A"/>
    <w:rsid w:val="00B01092"/>
    <w:rsid w:val="00E8481F"/>
    <w:rsid w:val="00F07DE0"/>
    <w:rsid w:val="00F24928"/>
    <w:rsid w:val="00F47615"/>
    <w:rsid w:val="00FA5D1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D84B"/>
  <w15:docId w15:val="{98A73780-E4D6-438B-8DD5-AA3AB8C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0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cze">
    <w:name w:val="Hyperlink"/>
    <w:rsid w:val="00627E78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E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E78"/>
    <w:rPr>
      <w:rFonts w:ascii="Calibri" w:eastAsia="Calibri" w:hAnsi="Calibri" w:cs="Calibri"/>
      <w:color w:val="000000"/>
      <w:sz w:val="20"/>
      <w:szCs w:val="20"/>
      <w:u w:color="000000"/>
      <w:bdr w:val="nil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ADADA"/>
                                    <w:bottom w:val="single" w:sz="6" w:space="8" w:color="DADADA"/>
                                    <w:right w:val="single" w:sz="6" w:space="0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power.pl/mental-health-odpornosc-psychiczna-pracownikow-emocje-i-bizn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zena.smolinska@medicov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ov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3E69-986A-4D1B-8D5A-32FA53F1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Wieńska Magdalena</dc:creator>
  <cp:lastModifiedBy>Aleksandra Stasiak</cp:lastModifiedBy>
  <cp:revision>2</cp:revision>
  <dcterms:created xsi:type="dcterms:W3CDTF">2020-02-06T08:31:00Z</dcterms:created>
  <dcterms:modified xsi:type="dcterms:W3CDTF">2020-02-06T08:31:00Z</dcterms:modified>
</cp:coreProperties>
</file>